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AF" w:rsidRDefault="00E92AAF" w:rsidP="00B43133">
      <w:pPr>
        <w:rPr>
          <w:rFonts w:cstheme="minorHAnsi"/>
          <w:b/>
        </w:rPr>
      </w:pPr>
      <w:bookmarkStart w:id="0" w:name="_GoBack"/>
      <w:bookmarkEnd w:id="0"/>
    </w:p>
    <w:p w:rsidR="003140D1" w:rsidRDefault="00B76705" w:rsidP="003140D1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This dictation tool is designed to aid in 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>completely recording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pertinent MARCQI intraoperative </w:t>
      </w:r>
    </w:p>
    <w:p w:rsidR="00B76705" w:rsidRPr="002028DF" w:rsidRDefault="00B76705" w:rsidP="003140D1">
      <w:pPr>
        <w:ind w:left="720"/>
        <w:rPr>
          <w:rFonts w:cstheme="minorHAnsi"/>
          <w:b/>
          <w:i/>
          <w:color w:val="2F5496" w:themeColor="accent5" w:themeShade="BF"/>
          <w:sz w:val="23"/>
          <w:szCs w:val="23"/>
        </w:rPr>
      </w:pP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>data.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 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Please include </w:t>
      </w:r>
      <w:r w:rsidR="003140D1">
        <w:rPr>
          <w:rFonts w:cstheme="minorHAnsi"/>
          <w:b/>
          <w:i/>
          <w:color w:val="2F5496" w:themeColor="accent5" w:themeShade="BF"/>
          <w:sz w:val="23"/>
          <w:szCs w:val="23"/>
        </w:rPr>
        <w:t>the following information in your</w:t>
      </w:r>
      <w:r w:rsidRPr="002028DF">
        <w:rPr>
          <w:rFonts w:cstheme="minorHAnsi"/>
          <w:b/>
          <w:i/>
          <w:color w:val="2F5496" w:themeColor="accent5" w:themeShade="BF"/>
          <w:sz w:val="23"/>
          <w:szCs w:val="23"/>
        </w:rPr>
        <w:t xml:space="preserve"> operative report or brief operative note.</w:t>
      </w:r>
    </w:p>
    <w:p w:rsidR="00B76705" w:rsidRDefault="00B76705" w:rsidP="00271EBB">
      <w:pPr>
        <w:rPr>
          <w:rFonts w:cstheme="minorHAnsi"/>
          <w:b/>
        </w:rPr>
        <w:sectPr w:rsidR="00B76705" w:rsidSect="00FB2F1F">
          <w:headerReference w:type="default" r:id="rId7"/>
          <w:footerReference w:type="default" r:id="rId8"/>
          <w:pgSz w:w="12240" w:h="15840"/>
          <w:pgMar w:top="1710" w:right="720" w:bottom="720" w:left="720" w:header="720" w:footer="432" w:gutter="0"/>
          <w:cols w:space="720"/>
          <w:docGrid w:linePitch="360"/>
        </w:sectPr>
      </w:pPr>
    </w:p>
    <w:p w:rsidR="002D5BEB" w:rsidRDefault="002D5BEB" w:rsidP="00271EBB">
      <w:pPr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</wp:posOffset>
                </wp:positionV>
                <wp:extent cx="0" cy="7391400"/>
                <wp:effectExtent l="38100" t="0" r="38100" b="381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9140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7219" id="Straight Connector 7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11.4pt" to="270pt,5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6z6AEAADcEAAAOAAAAZHJzL2Uyb0RvYy54bWysU8tu2zAQvBfoPxC815KSNm4Eyzk4SC99&#10;GEn7AQxFWgRILrFkLPvvu6RsJUiLAi16ocTlzuzOcLm6OTjL9gqjAd/xZlFzpryE3vhdx398v3v3&#10;kbOYhO+FBa86flSR36zfvlmNoVUXMIDtFTIi8bEdQ8eHlEJbVVEOyom4gKA8HWpAJxJtcVf1KEZi&#10;d7a6qOuragTsA4JUMVL0djrk68KvtZLpm9ZRJWY7Tr2lsmJZH/NarVei3aEIg5GnNsQ/dOGE8VR0&#10;proVSbAnNL9QOSMRIui0kOAq0NpIVTSQmqZ+peZhEEEVLWRODLNN8f/Ryq/7LTLTd3x5zZkXju7o&#10;IaEwuyGxDXhPDgIyOiSnxhBbAmz8Fk+7GLaYZR80uvwlQexQ3D3O7qpDYnIKSoouL6+b93VxvnoG&#10;BozpkwLH8k/HrfFZuGjF/nNMVIxSzyk5bD0bieqKRqCkRbCmvzPW5sMyPGpjke0FXbuQUvl0WfLs&#10;k/sC/RRffqjnNmZIqfSCjepaT8EsfRJb/tLRqqmPe6XJPpLXTI3kwX1du8nmFSbKzjBNnc7Ak4I/&#10;AU/5GarKUP8NeEaUyuDTDHbGA/6u7XQ4t6yn/LMDk+5swSP0xzIGxRqazqLw9JLy+L/cF/jze1//&#10;BAAA//8DAFBLAwQUAAYACAAAACEA0kvXo94AAAALAQAADwAAAGRycy9kb3ducmV2LnhtbEyPwU7D&#10;MAyG70i8Q2QkbixdBVUoTSeEQBy4dIUH8BrTVGuS0mRb4ekx4gBH259+f3+1WdwojjTHIXgN61UG&#10;gnwXzOB7DW+vT1cKREzoDY7Bk4ZPirCpz88qLE04+S0d29QLDvGxRA02pamUMnaWHMZVmMjz7T3M&#10;DhOPcy/NjCcOd6PMs6yQDgfPHyxO9GCp27cHp6FYGlTPjy/qq7F52yzbfn/70Wh9ebHc34FItKQ/&#10;GH70WR1qdtqFgzdRjBpurjPukjTkOVdg4HexY3KtCgWyruT/DvU3AAAA//8DAFBLAQItABQABgAI&#10;AAAAIQC2gziS/gAAAOEBAAATAAAAAAAAAAAAAAAAAAAAAABbQ29udGVudF9UeXBlc10ueG1sUEsB&#10;Ai0AFAAGAAgAAAAhADj9If/WAAAAlAEAAAsAAAAAAAAAAAAAAAAALwEAAF9yZWxzLy5yZWxzUEsB&#10;Ai0AFAAGAAgAAAAhAMrLXrPoAQAANwQAAA4AAAAAAAAAAAAAAAAALgIAAGRycy9lMm9Eb2MueG1s&#10;UEsBAi0AFAAGAAgAAAAhANJL16PeAAAACwEAAA8AAAAAAAAAAAAAAAAAQgQAAGRycy9kb3ducmV2&#10;LnhtbFBLBQYAAAAABAAEAPMAAABNBQAAAAA=&#10;" strokecolor="#7b7b7b [2406]" strokeweight="6pt">
                <v:stroke joinstyle="miter"/>
              </v:lin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-234950</wp:posOffset>
                </wp:positionH>
                <wp:positionV relativeFrom="paragraph">
                  <wp:posOffset>142240</wp:posOffset>
                </wp:positionV>
                <wp:extent cx="7575550" cy="0"/>
                <wp:effectExtent l="0" t="19050" r="2540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7D843" id="Straight Connector 8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5pt,11.2pt" to="57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yc6AEAADcEAAAOAAAAZHJzL2Uyb0RvYy54bWysU01v2zAMvQ/YfxB0X+ykyBIYcXpI0V32&#10;EazbD1BlKRYgiQKlxsm/HyUnbtENGDb0Ilsk3yPfM725PTnLjgqjAd/y+azmTHkJnfGHlv/8cf9h&#10;zVlMwnfCglctP6vIb7fv322G0KgF9GA7hYxIfGyG0PI+pdBUVZS9ciLOIChPSQ3oRKIrHqoOxUDs&#10;zlaLuv5YDYBdQJAqRorejUm+LfxaK5m+aR1VYrblNFsqJ5bzMZ/VdiOaA4rQG3kZQ/zHFE4YT00n&#10;qjuRBHtC8xuVMxIhgk4zCa4CrY1URQOpmdev1Dz0IqiihcyJYbIpvh2t/HrcIzNdy9dkjxeOvtFD&#10;QmEOfWI78J4cBGSUJKeGEBsC7PweL7cY9phlnzS6/CRB7FTcPU/uqlNikoKr5Wq5XFIXec1Vz8CA&#10;MX1S4Fh+abk1PgsXjTh+jomaUem1JIetZ0PLF2uiLGURrOnujbU5WZZH7Syyo6DPLqRUPt2UOvvk&#10;vkA3xlfLui6yiHuClE4v2ChnPQWz9FFseUtnq8Y5vitN9pG8+ThIXtzXvefZvMJE1RmmadIJWP8d&#10;eKnPUFWW+l/AE6J0Bp8msDMe8E/d0+k6sh7rrw6MurMFj9CdyxoUa2g7i8LLn5TX/+W9wJ//9+0v&#10;AAAA//8DAFBLAwQUAAYACAAAACEAJMdInN4AAAAKAQAADwAAAGRycy9kb3ducmV2LnhtbEyPwU7D&#10;MBBE70j8g7VI3FonpqRVGqdCFFQJTm2RuLr2kkTE6yh2mvD3uOoBjjs7mnlTbCbbsjP2vnEkIZ0n&#10;wJC0Mw1VEj6Or7MVMB8UGdU6Qgk/6GFT3t4UKjdupD2eD6FiMYR8riTUIXQ5517XaJWfuw4p/r5c&#10;b1WIZ19x06sxhtuWiyTJuFUNxYZadfhco/4+DFYCfQph3963i+XLbsy2Q6WFTrWU93fT0xpYwCn8&#10;meGCH9GhjEwnN5DxrJUwe1jGLUGCEAtgF0P6mEXldFV4WfD/E8pfAAAA//8DAFBLAQItABQABgAI&#10;AAAAIQC2gziS/gAAAOEBAAATAAAAAAAAAAAAAAAAAAAAAABbQ29udGVudF9UeXBlc10ueG1sUEsB&#10;Ai0AFAAGAAgAAAAhADj9If/WAAAAlAEAAAsAAAAAAAAAAAAAAAAALwEAAF9yZWxzLy5yZWxzUEsB&#10;Ai0AFAAGAAgAAAAhAEgsXJzoAQAANwQAAA4AAAAAAAAAAAAAAAAALgIAAGRycy9lMm9Eb2MueG1s&#10;UEsBAi0AFAAGAAgAAAAhACTHSJzeAAAACgEAAA8AAAAAAAAAAAAAAAAAQgQAAGRycy9kb3ducmV2&#10;LnhtbFBLBQYAAAAABAAEAPMAAABNBQAAAAA=&#10;" strokecolor="#7b7b7b [2406]" strokeweight="2.25pt">
                <v:stroke joinstyle="miter"/>
              </v:line>
            </w:pict>
          </mc:Fallback>
        </mc:AlternateContent>
      </w:r>
    </w:p>
    <w:p w:rsidR="00271EBB" w:rsidRPr="0023616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1EBB" w:rsidRPr="0023616B">
        <w:rPr>
          <w:rFonts w:cstheme="minorHAnsi"/>
          <w:b/>
        </w:rPr>
        <w:t>PRE OP DIAGNOSIS:</w:t>
      </w:r>
    </w:p>
    <w:p w:rsidR="00271EBB" w:rsidRDefault="00271EBB" w:rsidP="003922FB">
      <w:pPr>
        <w:rPr>
          <w:rFonts w:cstheme="minorHAnsi"/>
          <w:b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CHIEF REASON FOR REVISION</w:t>
      </w:r>
      <w:r w:rsidR="003922FB">
        <w:rPr>
          <w:rFonts w:cstheme="minorHAnsi"/>
          <w:b/>
        </w:rPr>
        <w:t xml:space="preserve"> 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cstheme="minorHAnsi"/>
        </w:rPr>
      </w:pPr>
      <w:r w:rsidRPr="00BD4381">
        <w:rPr>
          <w:rFonts w:cstheme="minorHAnsi"/>
        </w:rPr>
        <w:t>Joint Infection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Malalignment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Aseptic Loosening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Metal Reaction/Metallosis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Osteolysis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Component fracture/failure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Instability/Dislocation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proofErr w:type="spellStart"/>
      <w:r w:rsidRPr="00BD4381">
        <w:rPr>
          <w:rFonts w:eastAsia="Times New Roman" w:cstheme="minorHAnsi"/>
          <w:color w:val="000000"/>
        </w:rPr>
        <w:t>Peri</w:t>
      </w:r>
      <w:proofErr w:type="spellEnd"/>
      <w:r w:rsidRPr="00BD4381">
        <w:rPr>
          <w:rFonts w:eastAsia="Times New Roman" w:cstheme="minorHAnsi"/>
          <w:color w:val="000000"/>
        </w:rPr>
        <w:t>-prosthetic fracture – Femur or Tibia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Patellofemoral Joint</w:t>
      </w:r>
    </w:p>
    <w:p w:rsidR="003922FB" w:rsidRPr="00BD4381" w:rsidRDefault="003922FB" w:rsidP="00BD4381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Conversion of Unicondylar Knee Arthroplasty</w:t>
      </w:r>
    </w:p>
    <w:p w:rsidR="00271EBB" w:rsidRDefault="003922FB" w:rsidP="00271EBB">
      <w:pPr>
        <w:pStyle w:val="ListParagraph"/>
        <w:numPr>
          <w:ilvl w:val="0"/>
          <w:numId w:val="13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Extensor mechanism failure</w:t>
      </w:r>
    </w:p>
    <w:p w:rsidR="00271EBB" w:rsidRPr="004D4050" w:rsidRDefault="00271EBB" w:rsidP="00271EBB">
      <w:pPr>
        <w:rPr>
          <w:rFonts w:eastAsia="Times New Roman" w:cstheme="minorHAnsi"/>
          <w:color w:val="000000"/>
          <w:sz w:val="18"/>
          <w:szCs w:val="18"/>
        </w:rPr>
      </w:pPr>
    </w:p>
    <w:p w:rsidR="00271EBB" w:rsidRPr="0023616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1EBB">
        <w:rPr>
          <w:rFonts w:cstheme="minorHAnsi"/>
          <w:b/>
        </w:rPr>
        <w:t>POST</w:t>
      </w:r>
      <w:r w:rsidR="00271EBB" w:rsidRPr="0023616B">
        <w:rPr>
          <w:rFonts w:cstheme="minorHAnsi"/>
          <w:b/>
        </w:rPr>
        <w:t xml:space="preserve"> OP DIAGNOSIS:</w:t>
      </w:r>
    </w:p>
    <w:p w:rsidR="00271EBB" w:rsidRPr="004D4050" w:rsidRDefault="00271EBB" w:rsidP="00271EBB">
      <w:pPr>
        <w:rPr>
          <w:rFonts w:eastAsia="Times New Roman" w:cstheme="minorHAnsi"/>
          <w:color w:val="000000"/>
          <w:sz w:val="18"/>
          <w:szCs w:val="18"/>
        </w:rPr>
      </w:pPr>
    </w:p>
    <w:p w:rsidR="003922FB" w:rsidRDefault="00746BCF" w:rsidP="003922FB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color w:val="000000"/>
        </w:rPr>
        <w:t xml:space="preserve">   </w:t>
      </w:r>
      <w:r w:rsidR="003922FB" w:rsidRPr="00261A64">
        <w:rPr>
          <w:rFonts w:eastAsia="Times New Roman" w:cstheme="minorHAnsi"/>
          <w:b/>
          <w:color w:val="000000"/>
        </w:rPr>
        <w:t>PROCEDURE</w:t>
      </w:r>
      <w:r w:rsidR="002D5BEB">
        <w:rPr>
          <w:rFonts w:eastAsia="Times New Roman" w:cstheme="minorHAnsi"/>
          <w:b/>
          <w:color w:val="000000"/>
        </w:rPr>
        <w:t xml:space="preserve"> PERFORMED</w:t>
      </w:r>
      <w:r w:rsidR="003922FB" w:rsidRPr="00261A64">
        <w:rPr>
          <w:rFonts w:eastAsia="Times New Roman" w:cstheme="minorHAnsi"/>
          <w:b/>
          <w:color w:val="000000"/>
        </w:rPr>
        <w:t>:</w:t>
      </w:r>
      <w:r w:rsidR="003922FB">
        <w:rPr>
          <w:rFonts w:eastAsia="Times New Roman" w:cstheme="minorHAnsi"/>
          <w:color w:val="000000"/>
        </w:rPr>
        <w:t xml:space="preserve">  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Primary Total Knee Arthroplasty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Revision Knee Arthroplasty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eastAsia="Times New Roman" w:cstheme="minorHAnsi"/>
          <w:color w:val="000000"/>
        </w:rPr>
      </w:pPr>
      <w:r w:rsidRPr="00BD4381">
        <w:rPr>
          <w:rFonts w:eastAsia="Times New Roman" w:cstheme="minorHAnsi"/>
          <w:color w:val="000000"/>
        </w:rPr>
        <w:t>Unicompartmental (Medial Condyle)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Unicompartmental (Lateral Condyle)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Isolated Patella Femoral Replacement</w:t>
      </w:r>
    </w:p>
    <w:p w:rsidR="003922FB" w:rsidRPr="00BD4381" w:rsidRDefault="003922FB" w:rsidP="00BD4381">
      <w:pPr>
        <w:pStyle w:val="ListParagraph"/>
        <w:numPr>
          <w:ilvl w:val="0"/>
          <w:numId w:val="14"/>
        </w:numPr>
        <w:rPr>
          <w:rFonts w:cstheme="minorHAnsi"/>
        </w:rPr>
      </w:pPr>
      <w:r w:rsidRPr="00BD4381">
        <w:rPr>
          <w:rFonts w:cstheme="minorHAnsi"/>
        </w:rPr>
        <w:t>Bicompartmental Knee Arthroplasty</w:t>
      </w:r>
    </w:p>
    <w:p w:rsidR="003922FB" w:rsidRPr="004D4050" w:rsidRDefault="003922FB" w:rsidP="003922FB">
      <w:pPr>
        <w:rPr>
          <w:rFonts w:cstheme="minorHAnsi"/>
          <w:sz w:val="18"/>
          <w:szCs w:val="18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 xml:space="preserve">ANESTHESIA:  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Block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Spinal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General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Local</w:t>
      </w:r>
    </w:p>
    <w:p w:rsidR="003922FB" w:rsidRPr="00BD4381" w:rsidRDefault="003922FB" w:rsidP="00BD4381">
      <w:pPr>
        <w:pStyle w:val="ListParagraph"/>
        <w:numPr>
          <w:ilvl w:val="0"/>
          <w:numId w:val="15"/>
        </w:numPr>
        <w:rPr>
          <w:rFonts w:cstheme="minorHAnsi"/>
        </w:rPr>
      </w:pPr>
      <w:r w:rsidRPr="00BD4381">
        <w:rPr>
          <w:rFonts w:cstheme="minorHAnsi"/>
        </w:rPr>
        <w:t>Epidural</w:t>
      </w:r>
    </w:p>
    <w:p w:rsidR="003922FB" w:rsidRPr="004D4050" w:rsidRDefault="003922FB" w:rsidP="003922FB">
      <w:pPr>
        <w:rPr>
          <w:rFonts w:cstheme="minorHAnsi"/>
          <w:sz w:val="18"/>
          <w:szCs w:val="18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 xml:space="preserve">APPROACH:  </w:t>
      </w:r>
    </w:p>
    <w:p w:rsidR="002D5BEB" w:rsidRPr="002D5BEB" w:rsidRDefault="003922FB" w:rsidP="002D5BEB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Lateral Parapatellar</w:t>
      </w:r>
    </w:p>
    <w:p w:rsidR="003922FB" w:rsidRPr="00BD4381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Medial Parapatellar</w:t>
      </w:r>
    </w:p>
    <w:p w:rsidR="003922FB" w:rsidRPr="00BD4381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Mid-</w:t>
      </w:r>
      <w:proofErr w:type="spellStart"/>
      <w:r w:rsidRPr="00BD4381">
        <w:rPr>
          <w:rFonts w:cstheme="minorHAnsi"/>
        </w:rPr>
        <w:t>Vastus</w:t>
      </w:r>
      <w:proofErr w:type="spellEnd"/>
    </w:p>
    <w:p w:rsidR="003922FB" w:rsidRDefault="003922FB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 w:rsidRPr="00BD4381">
        <w:rPr>
          <w:rFonts w:cstheme="minorHAnsi"/>
        </w:rPr>
        <w:t>Sub-</w:t>
      </w:r>
      <w:proofErr w:type="spellStart"/>
      <w:r w:rsidRPr="00BD4381">
        <w:rPr>
          <w:rFonts w:cstheme="minorHAnsi"/>
        </w:rPr>
        <w:t>Vastus</w:t>
      </w:r>
      <w:proofErr w:type="spellEnd"/>
    </w:p>
    <w:p w:rsidR="00F0081C" w:rsidRPr="00BD4381" w:rsidRDefault="00F0081C" w:rsidP="00BD4381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rFonts w:cstheme="minorHAnsi"/>
        </w:rPr>
        <w:t>Other</w:t>
      </w:r>
    </w:p>
    <w:p w:rsidR="003922FB" w:rsidRPr="004D4050" w:rsidRDefault="003922FB" w:rsidP="003922FB">
      <w:pPr>
        <w:rPr>
          <w:rFonts w:cstheme="minorHAnsi"/>
          <w:sz w:val="18"/>
          <w:szCs w:val="18"/>
        </w:rPr>
      </w:pPr>
    </w:p>
    <w:p w:rsidR="002D5BEB" w:rsidRDefault="00746BCF" w:rsidP="002D5BE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D5BEB" w:rsidRPr="00261A64">
        <w:rPr>
          <w:rFonts w:cstheme="minorHAnsi"/>
          <w:b/>
        </w:rPr>
        <w:t>OPTIONAL TECHNIQUES:</w:t>
      </w:r>
      <w:r w:rsidR="002D5BEB">
        <w:rPr>
          <w:rFonts w:cstheme="minorHAnsi"/>
          <w:b/>
        </w:rPr>
        <w:t xml:space="preserve">  </w:t>
      </w:r>
    </w:p>
    <w:p w:rsidR="002D5BEB" w:rsidRPr="00BD4381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Computer Assisted</w:t>
      </w:r>
    </w:p>
    <w:p w:rsidR="002D5BEB" w:rsidRPr="00BD4381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Custom Implants</w:t>
      </w:r>
    </w:p>
    <w:p w:rsidR="004D4050" w:rsidRDefault="002D5BEB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 w:rsidRPr="00BD4381">
        <w:rPr>
          <w:rFonts w:cstheme="minorHAnsi"/>
        </w:rPr>
        <w:t>Prefabricated Blocks</w:t>
      </w:r>
      <w:r w:rsidRPr="002D5BEB">
        <w:rPr>
          <w:rFonts w:cstheme="minorHAnsi"/>
        </w:rPr>
        <w:t xml:space="preserve"> </w:t>
      </w:r>
    </w:p>
    <w:p w:rsidR="00B76705" w:rsidRPr="002D5BEB" w:rsidRDefault="00B76705" w:rsidP="002D5BEB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Robotic Surgery</w:t>
      </w:r>
      <w:r w:rsidR="004D4050">
        <w:rPr>
          <w:rFonts w:cstheme="minorHAnsi"/>
        </w:rPr>
        <w:t xml:space="preserve"> (</w:t>
      </w:r>
      <w:proofErr w:type="spellStart"/>
      <w:r w:rsidR="004D4050">
        <w:rPr>
          <w:rFonts w:cstheme="minorHAnsi"/>
        </w:rPr>
        <w:t>Mako</w:t>
      </w:r>
      <w:proofErr w:type="spellEnd"/>
      <w:r w:rsidR="004D4050">
        <w:rPr>
          <w:rFonts w:cstheme="minorHAnsi"/>
        </w:rPr>
        <w:t xml:space="preserve">, </w:t>
      </w:r>
      <w:proofErr w:type="spellStart"/>
      <w:r w:rsidR="004D4050">
        <w:rPr>
          <w:rFonts w:cstheme="minorHAnsi"/>
        </w:rPr>
        <w:t>MakoRio</w:t>
      </w:r>
      <w:proofErr w:type="spellEnd"/>
      <w:r w:rsidR="004D4050">
        <w:rPr>
          <w:rFonts w:cstheme="minorHAnsi"/>
        </w:rPr>
        <w:t xml:space="preserve">, </w:t>
      </w:r>
      <w:proofErr w:type="spellStart"/>
      <w:r w:rsidR="004D4050">
        <w:rPr>
          <w:rFonts w:cstheme="minorHAnsi"/>
        </w:rPr>
        <w:t>Navio</w:t>
      </w:r>
      <w:proofErr w:type="spellEnd"/>
      <w:r w:rsidR="004D4050">
        <w:rPr>
          <w:rFonts w:cstheme="minorHAnsi"/>
        </w:rPr>
        <w:t xml:space="preserve">, </w:t>
      </w:r>
      <w:proofErr w:type="spellStart"/>
      <w:r w:rsidR="004D4050">
        <w:rPr>
          <w:rFonts w:cstheme="minorHAnsi"/>
        </w:rPr>
        <w:t>Omnibotic</w:t>
      </w:r>
      <w:proofErr w:type="spellEnd"/>
      <w:r w:rsidR="004D4050">
        <w:rPr>
          <w:rFonts w:cstheme="minorHAnsi"/>
        </w:rPr>
        <w:t xml:space="preserve">, </w:t>
      </w:r>
      <w:proofErr w:type="spellStart"/>
      <w:r w:rsidR="004D4050">
        <w:rPr>
          <w:rFonts w:cstheme="minorHAnsi"/>
        </w:rPr>
        <w:t>Orthotaxy</w:t>
      </w:r>
      <w:proofErr w:type="spellEnd"/>
      <w:r w:rsidR="004D4050">
        <w:rPr>
          <w:rFonts w:cstheme="minorHAnsi"/>
        </w:rPr>
        <w:t xml:space="preserve">, </w:t>
      </w:r>
      <w:proofErr w:type="spellStart"/>
      <w:r w:rsidR="004D4050">
        <w:rPr>
          <w:rFonts w:cstheme="minorHAnsi"/>
        </w:rPr>
        <w:t>Robodoc</w:t>
      </w:r>
      <w:proofErr w:type="spellEnd"/>
      <w:r w:rsidR="004D4050">
        <w:rPr>
          <w:rFonts w:cstheme="minorHAnsi"/>
        </w:rPr>
        <w:t>, Rosa, Other)</w:t>
      </w:r>
    </w:p>
    <w:p w:rsidR="002D5BEB" w:rsidRPr="00BD4381" w:rsidRDefault="002D5BEB" w:rsidP="002D5BEB">
      <w:pPr>
        <w:pStyle w:val="ListParagraph"/>
        <w:rPr>
          <w:rFonts w:cstheme="minorHAnsi"/>
        </w:rPr>
      </w:pPr>
    </w:p>
    <w:p w:rsidR="002D5BEB" w:rsidRDefault="002D5BEB" w:rsidP="002D5BEB">
      <w:pPr>
        <w:rPr>
          <w:rFonts w:cstheme="minorHAnsi"/>
          <w:b/>
        </w:rPr>
      </w:pPr>
    </w:p>
    <w:p w:rsidR="004D4050" w:rsidRDefault="00746BCF" w:rsidP="002D5BE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</w:p>
    <w:p w:rsidR="002D5BEB" w:rsidRDefault="002D5BEB" w:rsidP="002D5BEB">
      <w:pPr>
        <w:rPr>
          <w:rFonts w:cstheme="minorHAnsi"/>
        </w:rPr>
      </w:pPr>
      <w:r w:rsidRPr="00261A64">
        <w:rPr>
          <w:rFonts w:cstheme="minorHAnsi"/>
          <w:b/>
        </w:rPr>
        <w:t>INTRA-OP COMPLICATIONS:</w:t>
      </w:r>
      <w:r>
        <w:rPr>
          <w:rFonts w:cstheme="minorHAnsi"/>
        </w:rPr>
        <w:t xml:space="preserve">  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Fracture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Tendon/Ligament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Vascular Injury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Nerve Injury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:rsidR="002D5BEB" w:rsidRPr="00BD4381" w:rsidRDefault="002D5BEB" w:rsidP="002D5BEB">
      <w:pPr>
        <w:pStyle w:val="ListParagraph"/>
        <w:numPr>
          <w:ilvl w:val="0"/>
          <w:numId w:val="16"/>
        </w:numPr>
        <w:rPr>
          <w:rFonts w:cstheme="minorHAnsi"/>
        </w:rPr>
      </w:pPr>
      <w:r w:rsidRPr="00BD4381">
        <w:rPr>
          <w:rFonts w:cstheme="minorHAnsi"/>
        </w:rPr>
        <w:t>None</w:t>
      </w:r>
    </w:p>
    <w:p w:rsidR="00376349" w:rsidRDefault="00376349" w:rsidP="003922FB">
      <w:pPr>
        <w:rPr>
          <w:rFonts w:cstheme="minorHAnsi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D5BEB">
        <w:rPr>
          <w:rFonts w:cstheme="minorHAnsi"/>
          <w:b/>
        </w:rPr>
        <w:t xml:space="preserve">METHOD OF IMPLANT </w:t>
      </w:r>
      <w:r w:rsidR="003922FB" w:rsidRPr="00261A64">
        <w:rPr>
          <w:rFonts w:cstheme="minorHAnsi"/>
          <w:b/>
        </w:rPr>
        <w:t>FIXATION</w:t>
      </w:r>
      <w:r w:rsidR="003922FB">
        <w:rPr>
          <w:rFonts w:cstheme="minorHAnsi"/>
          <w:b/>
        </w:rPr>
        <w:t xml:space="preserve"> </w:t>
      </w:r>
    </w:p>
    <w:p w:rsidR="003922FB" w:rsidRPr="00BD4381" w:rsidRDefault="003922FB" w:rsidP="00BD4381">
      <w:pPr>
        <w:pStyle w:val="ListParagraph"/>
        <w:numPr>
          <w:ilvl w:val="0"/>
          <w:numId w:val="25"/>
        </w:numPr>
        <w:rPr>
          <w:rFonts w:cstheme="minorHAnsi"/>
        </w:rPr>
      </w:pPr>
      <w:r w:rsidRPr="00BD4381">
        <w:rPr>
          <w:rFonts w:cstheme="minorHAnsi"/>
        </w:rPr>
        <w:t>Cemented</w:t>
      </w:r>
      <w:r w:rsidR="00C83C58">
        <w:rPr>
          <w:rFonts w:cstheme="minorHAnsi"/>
        </w:rPr>
        <w:t xml:space="preserve"> </w:t>
      </w:r>
      <w:r w:rsidR="009B78A1">
        <w:rPr>
          <w:rFonts w:cstheme="minorHAnsi"/>
        </w:rPr>
        <w:t>/</w:t>
      </w:r>
      <w:r w:rsidR="00C83C58">
        <w:rPr>
          <w:rFonts w:cstheme="minorHAnsi"/>
        </w:rPr>
        <w:t xml:space="preserve"> </w:t>
      </w:r>
      <w:r w:rsidR="009B78A1">
        <w:rPr>
          <w:rFonts w:cstheme="minorHAnsi"/>
        </w:rPr>
        <w:t>Uncemented</w:t>
      </w:r>
    </w:p>
    <w:p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Femoral</w:t>
      </w:r>
    </w:p>
    <w:p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Tibial</w:t>
      </w:r>
    </w:p>
    <w:p w:rsidR="003922FB" w:rsidRPr="00BD4381" w:rsidRDefault="003922FB" w:rsidP="00BD4381">
      <w:pPr>
        <w:pStyle w:val="ListParagraph"/>
        <w:numPr>
          <w:ilvl w:val="1"/>
          <w:numId w:val="25"/>
        </w:numPr>
        <w:rPr>
          <w:rFonts w:cstheme="minorHAnsi"/>
        </w:rPr>
      </w:pPr>
      <w:r w:rsidRPr="00BD4381">
        <w:rPr>
          <w:rFonts w:cstheme="minorHAnsi"/>
        </w:rPr>
        <w:t>Patella</w:t>
      </w:r>
      <w:r w:rsidR="004D4050">
        <w:rPr>
          <w:rFonts w:cstheme="minorHAnsi"/>
        </w:rPr>
        <w:t>r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4D4050">
        <w:rPr>
          <w:rFonts w:cstheme="minorHAnsi"/>
          <w:b/>
        </w:rPr>
        <w:t>CEMENT – OTHER USE</w:t>
      </w:r>
      <w:r w:rsidR="003922FB" w:rsidRPr="00261A64">
        <w:rPr>
          <w:rFonts w:cstheme="minorHAnsi"/>
          <w:b/>
        </w:rPr>
        <w:t>:</w:t>
      </w:r>
      <w:r w:rsidR="003922FB">
        <w:rPr>
          <w:rFonts w:cstheme="minorHAnsi"/>
          <w:b/>
        </w:rPr>
        <w:t xml:space="preserve"> </w:t>
      </w:r>
    </w:p>
    <w:p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Build-up of bony defect</w:t>
      </w:r>
    </w:p>
    <w:p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Antibiotic beads</w:t>
      </w:r>
    </w:p>
    <w:p w:rsidR="003922FB" w:rsidRPr="00BD4381" w:rsidRDefault="003922FB" w:rsidP="00BD4381">
      <w:pPr>
        <w:pStyle w:val="ListParagraph"/>
        <w:numPr>
          <w:ilvl w:val="0"/>
          <w:numId w:val="24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:rsidR="003922FB" w:rsidRPr="00A20E57" w:rsidRDefault="003922FB" w:rsidP="003922FB">
      <w:pPr>
        <w:rPr>
          <w:rFonts w:cstheme="minorHAnsi"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ANTIBIOTICS ADDED TO CEMENT BY SURGEON</w:t>
      </w:r>
      <w:r w:rsidR="003922FB">
        <w:rPr>
          <w:rFonts w:cstheme="minorHAnsi"/>
          <w:b/>
        </w:rPr>
        <w:t xml:space="preserve">: </w:t>
      </w:r>
    </w:p>
    <w:p w:rsidR="003922FB" w:rsidRPr="00BD4381" w:rsidRDefault="003922FB" w:rsidP="00BD4381">
      <w:pPr>
        <w:pStyle w:val="ListParagraph"/>
        <w:numPr>
          <w:ilvl w:val="0"/>
          <w:numId w:val="23"/>
        </w:numPr>
        <w:rPr>
          <w:rFonts w:cstheme="minorHAnsi"/>
          <w:b/>
        </w:rPr>
      </w:pPr>
      <w:r w:rsidRPr="00BD4381">
        <w:rPr>
          <w:rFonts w:cstheme="minorHAnsi"/>
        </w:rPr>
        <w:t>List all that apply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BD4381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3922FB" w:rsidRPr="00261A64">
        <w:rPr>
          <w:rFonts w:cstheme="minorHAnsi"/>
          <w:b/>
        </w:rPr>
        <w:t>ANTIBIOTIC</w:t>
      </w:r>
      <w:r w:rsidR="003922FB" w:rsidRPr="00261A64">
        <w:rPr>
          <w:rFonts w:cstheme="minorHAnsi"/>
          <w:b/>
          <w:color w:val="323E4F" w:themeColor="text2" w:themeShade="BF"/>
        </w:rPr>
        <w:t xml:space="preserve"> </w:t>
      </w:r>
      <w:r w:rsidR="003922FB" w:rsidRPr="00261A64">
        <w:rPr>
          <w:rFonts w:cstheme="minorHAnsi"/>
          <w:b/>
          <w:i/>
          <w:color w:val="2F5496" w:themeColor="accent5" w:themeShade="BF"/>
        </w:rPr>
        <w:t>POWDER</w:t>
      </w:r>
      <w:r w:rsidR="003922FB" w:rsidRPr="00261A64">
        <w:rPr>
          <w:rFonts w:cstheme="minorHAnsi"/>
          <w:b/>
          <w:color w:val="323E4F" w:themeColor="text2" w:themeShade="BF"/>
        </w:rPr>
        <w:t xml:space="preserve"> </w:t>
      </w:r>
      <w:r w:rsidR="003922FB" w:rsidRPr="00261A64">
        <w:rPr>
          <w:rFonts w:cstheme="minorHAnsi"/>
          <w:b/>
        </w:rPr>
        <w:t>INTRODUCED INTO THE JOINT:</w:t>
      </w:r>
      <w:r w:rsidR="003922FB">
        <w:rPr>
          <w:rFonts w:cstheme="minorHAnsi"/>
          <w:b/>
        </w:rPr>
        <w:t xml:space="preserve">  </w:t>
      </w:r>
    </w:p>
    <w:p w:rsidR="003922FB" w:rsidRPr="00BD4381" w:rsidRDefault="003922FB" w:rsidP="00BD4381">
      <w:pPr>
        <w:pStyle w:val="ListParagraph"/>
        <w:numPr>
          <w:ilvl w:val="0"/>
          <w:numId w:val="22"/>
        </w:numPr>
        <w:rPr>
          <w:rFonts w:cstheme="minorHAnsi"/>
        </w:rPr>
      </w:pPr>
      <w:r w:rsidRPr="00BD4381">
        <w:rPr>
          <w:rFonts w:cstheme="minorHAnsi"/>
        </w:rPr>
        <w:t xml:space="preserve">Yes </w:t>
      </w:r>
    </w:p>
    <w:p w:rsidR="003922FB" w:rsidRPr="00BD4381" w:rsidRDefault="003922FB" w:rsidP="00BD4381">
      <w:pPr>
        <w:pStyle w:val="ListParagraph"/>
        <w:numPr>
          <w:ilvl w:val="0"/>
          <w:numId w:val="22"/>
        </w:numPr>
        <w:rPr>
          <w:rFonts w:cstheme="minorHAnsi"/>
          <w:b/>
        </w:rPr>
      </w:pPr>
      <w:r w:rsidRPr="00BD4381">
        <w:rPr>
          <w:rFonts w:cstheme="minorHAnsi"/>
        </w:rPr>
        <w:t>No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B5130D" w:rsidRDefault="00B5130D" w:rsidP="00B5130D">
      <w:pPr>
        <w:rPr>
          <w:rFonts w:cstheme="minorHAnsi"/>
          <w:b/>
        </w:rPr>
      </w:pPr>
      <w:r>
        <w:rPr>
          <w:rFonts w:cstheme="minorHAnsi"/>
          <w:b/>
        </w:rPr>
        <w:t xml:space="preserve">  SOLUTION USED TO </w:t>
      </w:r>
      <w:r w:rsidR="003922FB" w:rsidRPr="00261A64">
        <w:rPr>
          <w:rFonts w:cstheme="minorHAnsi"/>
          <w:b/>
        </w:rPr>
        <w:t>IRR</w:t>
      </w:r>
      <w:r w:rsidR="009B78A1">
        <w:rPr>
          <w:rFonts w:cstheme="minorHAnsi"/>
          <w:b/>
        </w:rPr>
        <w:t>I</w:t>
      </w:r>
      <w:r>
        <w:rPr>
          <w:rFonts w:cstheme="minorHAnsi"/>
          <w:b/>
        </w:rPr>
        <w:t>GATE:</w:t>
      </w:r>
    </w:p>
    <w:p w:rsidR="003922FB" w:rsidRPr="00B5130D" w:rsidRDefault="003922FB" w:rsidP="00B5130D">
      <w:pPr>
        <w:pStyle w:val="ListParagraph"/>
        <w:numPr>
          <w:ilvl w:val="0"/>
          <w:numId w:val="27"/>
        </w:numPr>
        <w:rPr>
          <w:rFonts w:cstheme="minorHAnsi"/>
          <w:b/>
        </w:rPr>
      </w:pPr>
      <w:r w:rsidRPr="00B5130D">
        <w:rPr>
          <w:rFonts w:cstheme="minorHAnsi"/>
        </w:rPr>
        <w:t>Antibiotic solution</w:t>
      </w:r>
    </w:p>
    <w:p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CHG – containing solution</w:t>
      </w:r>
    </w:p>
    <w:p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Povidone-Iodine</w:t>
      </w:r>
    </w:p>
    <w:p w:rsidR="003922FB" w:rsidRPr="00BD4381" w:rsidRDefault="003922FB" w:rsidP="00BD4381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Normal Saline</w:t>
      </w:r>
      <w:r w:rsidR="00B5130D">
        <w:rPr>
          <w:rFonts w:cstheme="minorHAnsi"/>
        </w:rPr>
        <w:t xml:space="preserve"> </w:t>
      </w:r>
      <w:r w:rsidR="004D4050">
        <w:rPr>
          <w:rFonts w:cstheme="minorHAnsi"/>
        </w:rPr>
        <w:t>without additives</w:t>
      </w:r>
    </w:p>
    <w:p w:rsidR="003922FB" w:rsidRPr="002D5BEB" w:rsidRDefault="003922FB" w:rsidP="002D5BEB">
      <w:pPr>
        <w:pStyle w:val="ListParagraph"/>
        <w:numPr>
          <w:ilvl w:val="0"/>
          <w:numId w:val="20"/>
        </w:numPr>
        <w:rPr>
          <w:rFonts w:cstheme="minorHAnsi"/>
        </w:rPr>
      </w:pPr>
      <w:r w:rsidRPr="00BD4381">
        <w:rPr>
          <w:rFonts w:cstheme="minorHAnsi"/>
        </w:rPr>
        <w:t>Other (Explain)</w:t>
      </w:r>
    </w:p>
    <w:p w:rsidR="003922FB" w:rsidRPr="00261A64" w:rsidRDefault="003922FB" w:rsidP="003922FB">
      <w:pPr>
        <w:rPr>
          <w:rFonts w:cstheme="minorHAnsi"/>
          <w:b/>
        </w:rPr>
      </w:pPr>
    </w:p>
    <w:p w:rsidR="003922FB" w:rsidRDefault="00746BCF" w:rsidP="003922F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3922FB" w:rsidRPr="00261A64">
        <w:rPr>
          <w:rFonts w:cstheme="minorHAnsi"/>
          <w:b/>
        </w:rPr>
        <w:t>TXA:</w:t>
      </w:r>
      <w:r w:rsidR="003922FB">
        <w:rPr>
          <w:rFonts w:cstheme="minorHAnsi"/>
          <w:b/>
        </w:rPr>
        <w:t xml:space="preserve">  </w:t>
      </w:r>
    </w:p>
    <w:p w:rsidR="003922FB" w:rsidRPr="00BD4381" w:rsidRDefault="003922FB" w:rsidP="00BD4381">
      <w:pPr>
        <w:pStyle w:val="ListParagraph"/>
        <w:numPr>
          <w:ilvl w:val="0"/>
          <w:numId w:val="18"/>
        </w:numPr>
        <w:rPr>
          <w:rFonts w:cstheme="minorHAnsi"/>
        </w:rPr>
      </w:pPr>
      <w:r w:rsidRPr="00BD4381">
        <w:rPr>
          <w:rFonts w:cstheme="minorHAnsi"/>
        </w:rPr>
        <w:t>IV</w:t>
      </w:r>
    </w:p>
    <w:p w:rsidR="003922FB" w:rsidRPr="00BD4381" w:rsidRDefault="003922FB" w:rsidP="00BD4381">
      <w:pPr>
        <w:pStyle w:val="ListParagraph"/>
        <w:numPr>
          <w:ilvl w:val="0"/>
          <w:numId w:val="18"/>
        </w:numPr>
        <w:rPr>
          <w:rFonts w:cstheme="minorHAnsi"/>
        </w:rPr>
      </w:pPr>
      <w:r w:rsidRPr="00BD4381">
        <w:rPr>
          <w:rFonts w:cstheme="minorHAnsi"/>
        </w:rPr>
        <w:t>Oral</w:t>
      </w:r>
    </w:p>
    <w:p w:rsidR="003922FB" w:rsidRPr="00271EBB" w:rsidRDefault="003922FB" w:rsidP="00BD4381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BD4381">
        <w:rPr>
          <w:rFonts w:cstheme="minorHAnsi"/>
        </w:rPr>
        <w:t>Topical</w:t>
      </w:r>
    </w:p>
    <w:p w:rsidR="00271EBB" w:rsidRDefault="00271EBB" w:rsidP="00271EBB">
      <w:pPr>
        <w:rPr>
          <w:rFonts w:cstheme="minorHAnsi"/>
          <w:b/>
        </w:rPr>
      </w:pPr>
    </w:p>
    <w:p w:rsidR="00271EBB" w:rsidRDefault="00746BCF" w:rsidP="00271EBB">
      <w:pPr>
        <w:rPr>
          <w:rFonts w:cstheme="minorHAnsi"/>
          <w:b/>
        </w:rPr>
      </w:pPr>
      <w:r>
        <w:rPr>
          <w:rFonts w:cstheme="minorHAnsi"/>
          <w:b/>
        </w:rPr>
        <w:t xml:space="preserve">   </w:t>
      </w:r>
      <w:r w:rsidR="00271EBB">
        <w:rPr>
          <w:rFonts w:cstheme="minorHAnsi"/>
          <w:b/>
        </w:rPr>
        <w:t>PROCEDURE DETAILS</w:t>
      </w:r>
      <w:r w:rsidR="00271EBB" w:rsidRPr="00261A64">
        <w:rPr>
          <w:rFonts w:cstheme="minorHAnsi"/>
          <w:b/>
        </w:rPr>
        <w:t>:</w:t>
      </w:r>
      <w:r w:rsidR="00271EBB">
        <w:rPr>
          <w:rFonts w:cstheme="minorHAnsi"/>
          <w:b/>
        </w:rPr>
        <w:t xml:space="preserve"> (DICTATE YOUR REPORT)</w:t>
      </w:r>
    </w:p>
    <w:p w:rsidR="00271EBB" w:rsidRPr="00271EBB" w:rsidRDefault="00271EBB" w:rsidP="00271EBB">
      <w:pPr>
        <w:rPr>
          <w:rFonts w:cstheme="minorHAnsi"/>
          <w:b/>
        </w:rPr>
      </w:pPr>
    </w:p>
    <w:sectPr w:rsidR="00271EBB" w:rsidRPr="00271EBB" w:rsidSect="00B76705">
      <w:type w:val="continuous"/>
      <w:pgSz w:w="12240" w:h="15840"/>
      <w:pgMar w:top="171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56" w:rsidRDefault="00846156" w:rsidP="00B43133">
      <w:r>
        <w:separator/>
      </w:r>
    </w:p>
  </w:endnote>
  <w:endnote w:type="continuationSeparator" w:id="0">
    <w:p w:rsidR="00846156" w:rsidRDefault="00846156" w:rsidP="00B4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3A" w:rsidRDefault="004B2FBA">
    <w:pPr>
      <w:pStyle w:val="Footer"/>
    </w:pPr>
    <w:r>
      <w:t xml:space="preserve">Dictation Tool – Knee   </w:t>
    </w:r>
  </w:p>
  <w:p w:rsidR="004B2FBA" w:rsidRDefault="00FB2F1F">
    <w:pPr>
      <w:pStyle w:val="Footer"/>
    </w:pPr>
    <w:r>
      <w:t>Oct 2019 V</w:t>
    </w:r>
    <w:r w:rsidR="00F402EC">
      <w:t>7</w:t>
    </w:r>
    <w:r w:rsidR="00AC372C">
      <w:t>_Updatae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56" w:rsidRDefault="00846156" w:rsidP="00B43133">
      <w:r>
        <w:separator/>
      </w:r>
    </w:p>
  </w:footnote>
  <w:footnote w:type="continuationSeparator" w:id="0">
    <w:p w:rsidR="00846156" w:rsidRDefault="00846156" w:rsidP="00B43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33" w:rsidRDefault="003140D1" w:rsidP="00B43133">
    <w:pPr>
      <w:jc w:val="center"/>
      <w:rPr>
        <w:rFonts w:ascii="Arial" w:eastAsia="Times New Roman" w:hAnsi="Arial" w:cs="Arial"/>
        <w:b/>
        <w:color w:val="000000"/>
        <w:sz w:val="28"/>
        <w:szCs w:val="28"/>
      </w:rPr>
    </w:pPr>
    <w:r>
      <w:rPr>
        <w:rFonts w:ascii="Calibri" w:eastAsia="Calibri" w:hAnsi="Calibri" w:cs="Calibri"/>
        <w:noProof/>
        <w:position w:val="1"/>
      </w:rPr>
      <w:drawing>
        <wp:anchor distT="0" distB="0" distL="114300" distR="114300" simplePos="0" relativeHeight="251659264" behindDoc="0" locked="0" layoutInCell="1" allowOverlap="1" wp14:anchorId="746DD270" wp14:editId="342F0B06">
          <wp:simplePos x="0" y="0"/>
          <wp:positionH relativeFrom="margin">
            <wp:posOffset>-82550</wp:posOffset>
          </wp:positionH>
          <wp:positionV relativeFrom="paragraph">
            <wp:posOffset>-63500</wp:posOffset>
          </wp:positionV>
          <wp:extent cx="1134509" cy="562610"/>
          <wp:effectExtent l="0" t="0" r="8890" b="889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icipate_MARCQI_logo_color_forOutsideUse_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96" cy="567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6F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6167120</wp:posOffset>
          </wp:positionH>
          <wp:positionV relativeFrom="paragraph">
            <wp:posOffset>-254000</wp:posOffset>
          </wp:positionV>
          <wp:extent cx="635000" cy="851085"/>
          <wp:effectExtent l="0" t="0" r="0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85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133" w:rsidRDefault="003140D1" w:rsidP="00B43133">
    <w:pPr>
      <w:jc w:val="center"/>
      <w:rPr>
        <w:rFonts w:ascii="Arial" w:eastAsia="Times New Roman" w:hAnsi="Arial" w:cs="Arial"/>
        <w:b/>
        <w:color w:val="000000"/>
        <w:sz w:val="36"/>
        <w:szCs w:val="28"/>
      </w:rPr>
    </w:pPr>
    <w:r>
      <w:rPr>
        <w:rFonts w:ascii="Arial" w:eastAsia="Times New Roman" w:hAnsi="Arial" w:cs="Arial"/>
        <w:b/>
        <w:color w:val="000000"/>
        <w:sz w:val="36"/>
        <w:szCs w:val="28"/>
      </w:rPr>
      <w:t xml:space="preserve"> </w:t>
    </w:r>
    <w:r w:rsidR="003922FB">
      <w:rPr>
        <w:rFonts w:ascii="Arial" w:eastAsia="Times New Roman" w:hAnsi="Arial" w:cs="Arial"/>
        <w:b/>
        <w:color w:val="000000"/>
        <w:sz w:val="36"/>
        <w:szCs w:val="28"/>
      </w:rPr>
      <w:t>KNEE</w:t>
    </w:r>
    <w:r w:rsidR="00B43133" w:rsidRPr="008E6837">
      <w:rPr>
        <w:rFonts w:ascii="Arial" w:eastAsia="Times New Roman" w:hAnsi="Arial" w:cs="Arial"/>
        <w:b/>
        <w:color w:val="000000"/>
        <w:sz w:val="36"/>
        <w:szCs w:val="28"/>
      </w:rPr>
      <w:t xml:space="preserve"> PROCEDURE DICTATION TOOL</w:t>
    </w:r>
  </w:p>
  <w:p w:rsidR="002D5BEB" w:rsidRPr="00B43133" w:rsidRDefault="002D5BEB" w:rsidP="00B4313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360"/>
    <w:multiLevelType w:val="hybridMultilevel"/>
    <w:tmpl w:val="72580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25849"/>
    <w:multiLevelType w:val="hybridMultilevel"/>
    <w:tmpl w:val="5FACB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16DB0"/>
    <w:multiLevelType w:val="hybridMultilevel"/>
    <w:tmpl w:val="64FA1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089C"/>
    <w:multiLevelType w:val="hybridMultilevel"/>
    <w:tmpl w:val="14D0D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198"/>
    <w:multiLevelType w:val="hybridMultilevel"/>
    <w:tmpl w:val="51405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1342"/>
    <w:multiLevelType w:val="hybridMultilevel"/>
    <w:tmpl w:val="7AD6B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182D"/>
    <w:multiLevelType w:val="hybridMultilevel"/>
    <w:tmpl w:val="365E0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542F4"/>
    <w:multiLevelType w:val="hybridMultilevel"/>
    <w:tmpl w:val="8182B8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75B6"/>
    <w:multiLevelType w:val="hybridMultilevel"/>
    <w:tmpl w:val="4060F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37DF"/>
    <w:multiLevelType w:val="hybridMultilevel"/>
    <w:tmpl w:val="55503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516E"/>
    <w:multiLevelType w:val="hybridMultilevel"/>
    <w:tmpl w:val="453C65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464D4584"/>
    <w:multiLevelType w:val="hybridMultilevel"/>
    <w:tmpl w:val="5988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6775C"/>
    <w:multiLevelType w:val="hybridMultilevel"/>
    <w:tmpl w:val="C652C9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A46A3"/>
    <w:multiLevelType w:val="hybridMultilevel"/>
    <w:tmpl w:val="61207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506A8"/>
    <w:multiLevelType w:val="hybridMultilevel"/>
    <w:tmpl w:val="1C124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30863"/>
    <w:multiLevelType w:val="hybridMultilevel"/>
    <w:tmpl w:val="DB0259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B84"/>
    <w:multiLevelType w:val="hybridMultilevel"/>
    <w:tmpl w:val="E814E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56591"/>
    <w:multiLevelType w:val="hybridMultilevel"/>
    <w:tmpl w:val="6E5C3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15335"/>
    <w:multiLevelType w:val="hybridMultilevel"/>
    <w:tmpl w:val="BA84F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7567F"/>
    <w:multiLevelType w:val="hybridMultilevel"/>
    <w:tmpl w:val="14207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D00D5"/>
    <w:multiLevelType w:val="hybridMultilevel"/>
    <w:tmpl w:val="1220B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0FC0"/>
    <w:multiLevelType w:val="hybridMultilevel"/>
    <w:tmpl w:val="EE84F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34D7"/>
    <w:multiLevelType w:val="hybridMultilevel"/>
    <w:tmpl w:val="D5D6F0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232CA"/>
    <w:multiLevelType w:val="hybridMultilevel"/>
    <w:tmpl w:val="39327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2AAA"/>
    <w:multiLevelType w:val="hybridMultilevel"/>
    <w:tmpl w:val="08E48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D2E5F"/>
    <w:multiLevelType w:val="hybridMultilevel"/>
    <w:tmpl w:val="4C74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35EE6"/>
    <w:multiLevelType w:val="hybridMultilevel"/>
    <w:tmpl w:val="F3A6B770"/>
    <w:lvl w:ilvl="0" w:tplc="B5A4CA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B5A4CA78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7"/>
  </w:num>
  <w:num w:numId="5">
    <w:abstractNumId w:val="23"/>
  </w:num>
  <w:num w:numId="6">
    <w:abstractNumId w:val="12"/>
  </w:num>
  <w:num w:numId="7">
    <w:abstractNumId w:val="19"/>
  </w:num>
  <w:num w:numId="8">
    <w:abstractNumId w:val="16"/>
  </w:num>
  <w:num w:numId="9">
    <w:abstractNumId w:val="5"/>
  </w:num>
  <w:num w:numId="10">
    <w:abstractNumId w:val="14"/>
  </w:num>
  <w:num w:numId="11">
    <w:abstractNumId w:val="4"/>
  </w:num>
  <w:num w:numId="12">
    <w:abstractNumId w:val="22"/>
  </w:num>
  <w:num w:numId="13">
    <w:abstractNumId w:val="18"/>
  </w:num>
  <w:num w:numId="14">
    <w:abstractNumId w:val="0"/>
  </w:num>
  <w:num w:numId="15">
    <w:abstractNumId w:val="1"/>
  </w:num>
  <w:num w:numId="16">
    <w:abstractNumId w:val="24"/>
  </w:num>
  <w:num w:numId="17">
    <w:abstractNumId w:val="11"/>
  </w:num>
  <w:num w:numId="18">
    <w:abstractNumId w:val="20"/>
  </w:num>
  <w:num w:numId="19">
    <w:abstractNumId w:val="2"/>
  </w:num>
  <w:num w:numId="20">
    <w:abstractNumId w:val="21"/>
  </w:num>
  <w:num w:numId="21">
    <w:abstractNumId w:val="25"/>
  </w:num>
  <w:num w:numId="22">
    <w:abstractNumId w:val="13"/>
  </w:num>
  <w:num w:numId="23">
    <w:abstractNumId w:val="6"/>
  </w:num>
  <w:num w:numId="24">
    <w:abstractNumId w:val="15"/>
  </w:num>
  <w:num w:numId="25">
    <w:abstractNumId w:val="9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E3"/>
    <w:rsid w:val="00014BE2"/>
    <w:rsid w:val="001C5930"/>
    <w:rsid w:val="00261A64"/>
    <w:rsid w:val="00271EBB"/>
    <w:rsid w:val="002C18D6"/>
    <w:rsid w:val="002D5BEB"/>
    <w:rsid w:val="003140D1"/>
    <w:rsid w:val="00376349"/>
    <w:rsid w:val="003922FB"/>
    <w:rsid w:val="003966DC"/>
    <w:rsid w:val="003B7E7B"/>
    <w:rsid w:val="004B2FBA"/>
    <w:rsid w:val="004D4050"/>
    <w:rsid w:val="004D4CB1"/>
    <w:rsid w:val="00506D33"/>
    <w:rsid w:val="0053793A"/>
    <w:rsid w:val="005C7948"/>
    <w:rsid w:val="006122EA"/>
    <w:rsid w:val="0064694C"/>
    <w:rsid w:val="006C5127"/>
    <w:rsid w:val="006E25A3"/>
    <w:rsid w:val="00711A5D"/>
    <w:rsid w:val="0072747C"/>
    <w:rsid w:val="00735159"/>
    <w:rsid w:val="00746BCF"/>
    <w:rsid w:val="00831E7E"/>
    <w:rsid w:val="00846156"/>
    <w:rsid w:val="008669B4"/>
    <w:rsid w:val="008E0E3F"/>
    <w:rsid w:val="008E6837"/>
    <w:rsid w:val="008F108F"/>
    <w:rsid w:val="00917B9E"/>
    <w:rsid w:val="009B78A1"/>
    <w:rsid w:val="00A20E57"/>
    <w:rsid w:val="00A26C85"/>
    <w:rsid w:val="00A41C89"/>
    <w:rsid w:val="00AB07AE"/>
    <w:rsid w:val="00AB35AC"/>
    <w:rsid w:val="00AC372C"/>
    <w:rsid w:val="00AD5105"/>
    <w:rsid w:val="00B30EDB"/>
    <w:rsid w:val="00B43133"/>
    <w:rsid w:val="00B5130D"/>
    <w:rsid w:val="00B76705"/>
    <w:rsid w:val="00BD4381"/>
    <w:rsid w:val="00C83C58"/>
    <w:rsid w:val="00CE4BC8"/>
    <w:rsid w:val="00E92AAF"/>
    <w:rsid w:val="00F0081C"/>
    <w:rsid w:val="00F402EC"/>
    <w:rsid w:val="00F44EE3"/>
    <w:rsid w:val="00F53948"/>
    <w:rsid w:val="00F65DEE"/>
    <w:rsid w:val="00FB2F1F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541A1"/>
  <w15:chartTrackingRefBased/>
  <w15:docId w15:val="{12A938DB-9B89-49D7-852B-42FF7230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E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EE3"/>
    <w:pPr>
      <w:ind w:left="720"/>
      <w:contextualSpacing/>
    </w:pPr>
  </w:style>
  <w:style w:type="table" w:styleId="TableGrid">
    <w:name w:val="Table Grid"/>
    <w:basedOn w:val="TableNormal"/>
    <w:uiPriority w:val="39"/>
    <w:rsid w:val="00F4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2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133"/>
  </w:style>
  <w:style w:type="paragraph" w:styleId="Footer">
    <w:name w:val="footer"/>
    <w:basedOn w:val="Normal"/>
    <w:link w:val="FooterChar"/>
    <w:uiPriority w:val="99"/>
    <w:unhideWhenUsed/>
    <w:rsid w:val="00B43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Cone-Holden, Jill</dc:creator>
  <cp:keywords/>
  <dc:description/>
  <cp:lastModifiedBy>Cone-Holden, Jill</cp:lastModifiedBy>
  <cp:revision>4</cp:revision>
  <cp:lastPrinted>2019-09-23T20:11:00Z</cp:lastPrinted>
  <dcterms:created xsi:type="dcterms:W3CDTF">2020-05-28T22:02:00Z</dcterms:created>
  <dcterms:modified xsi:type="dcterms:W3CDTF">2020-05-28T22:16:00Z</dcterms:modified>
</cp:coreProperties>
</file>